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27FF3" w14:textId="7CA824BB" w:rsidR="00E4482C" w:rsidRPr="00137EB1" w:rsidRDefault="00E4482C" w:rsidP="00E4482C">
      <w:pPr>
        <w:spacing w:after="0" w:line="276" w:lineRule="auto"/>
        <w:jc w:val="right"/>
        <w:rPr>
          <w:rFonts w:cs="Arial"/>
          <w:sz w:val="20"/>
        </w:rPr>
      </w:pPr>
      <w:r w:rsidRPr="00137EB1">
        <w:rPr>
          <w:rFonts w:cs="Arial"/>
          <w:sz w:val="20"/>
        </w:rPr>
        <w:t xml:space="preserve">Załącznik do uchwały nr 2/11/2019 z dnia </w:t>
      </w:r>
      <w:r w:rsidR="004C20C7">
        <w:rPr>
          <w:rFonts w:cs="Arial"/>
          <w:sz w:val="20"/>
        </w:rPr>
        <w:t>03.12.2019r.</w:t>
      </w:r>
      <w:bookmarkStart w:id="0" w:name="_GoBack"/>
      <w:bookmarkEnd w:id="0"/>
    </w:p>
    <w:p w14:paraId="1E1372E2" w14:textId="00A4DF2D" w:rsidR="00E4482C" w:rsidRPr="00137EB1" w:rsidRDefault="00E4482C" w:rsidP="00E4482C">
      <w:pPr>
        <w:spacing w:after="0" w:line="276" w:lineRule="auto"/>
        <w:jc w:val="right"/>
        <w:rPr>
          <w:rFonts w:cs="Arial"/>
          <w:sz w:val="20"/>
        </w:rPr>
      </w:pPr>
      <w:r w:rsidRPr="00137EB1">
        <w:rPr>
          <w:rFonts w:cs="Arial"/>
          <w:sz w:val="20"/>
        </w:rPr>
        <w:t>Wspólnoty Mieszkaniowej Boenigka 21, 23, 25 w Olsztynie</w:t>
      </w:r>
    </w:p>
    <w:p w14:paraId="6CC29A43" w14:textId="77777777" w:rsidR="00E4482C" w:rsidRDefault="00E4482C" w:rsidP="00E4482C">
      <w:pPr>
        <w:spacing w:after="0" w:line="276" w:lineRule="auto"/>
        <w:jc w:val="center"/>
        <w:rPr>
          <w:rFonts w:cs="Arial"/>
          <w:b/>
          <w:sz w:val="24"/>
        </w:rPr>
      </w:pPr>
    </w:p>
    <w:p w14:paraId="2D989F37" w14:textId="77777777" w:rsidR="003F2B97" w:rsidRPr="00137EB1" w:rsidRDefault="00E2394A" w:rsidP="00E4482C">
      <w:pPr>
        <w:spacing w:after="0" w:line="276" w:lineRule="auto"/>
        <w:jc w:val="center"/>
        <w:rPr>
          <w:rFonts w:cs="Arial"/>
          <w:b/>
          <w:sz w:val="28"/>
        </w:rPr>
      </w:pPr>
      <w:r w:rsidRPr="00137EB1">
        <w:rPr>
          <w:rFonts w:cs="Arial"/>
          <w:b/>
          <w:sz w:val="28"/>
        </w:rPr>
        <w:t>REGULAMIN</w:t>
      </w:r>
    </w:p>
    <w:p w14:paraId="5320C072" w14:textId="77777777" w:rsidR="00E2394A" w:rsidRPr="00137EB1" w:rsidRDefault="00E2394A" w:rsidP="00E4482C">
      <w:pPr>
        <w:spacing w:after="0" w:line="276" w:lineRule="auto"/>
        <w:jc w:val="center"/>
        <w:rPr>
          <w:rFonts w:cs="Arial"/>
          <w:b/>
          <w:sz w:val="28"/>
        </w:rPr>
      </w:pPr>
      <w:r w:rsidRPr="00137EB1">
        <w:rPr>
          <w:rFonts w:cs="Arial"/>
          <w:b/>
          <w:sz w:val="28"/>
        </w:rPr>
        <w:t>ROZLICZANIA ZUŻYCIA WODY I ODPROWADZENIA ŚCIEKÓW</w:t>
      </w:r>
    </w:p>
    <w:p w14:paraId="2A83A97C" w14:textId="77777777" w:rsidR="00E2394A" w:rsidRPr="00137EB1" w:rsidRDefault="00E2394A" w:rsidP="00E4482C">
      <w:pPr>
        <w:spacing w:after="0" w:line="276" w:lineRule="auto"/>
        <w:jc w:val="center"/>
        <w:rPr>
          <w:rFonts w:cs="Arial"/>
          <w:b/>
          <w:sz w:val="26"/>
          <w:szCs w:val="26"/>
        </w:rPr>
      </w:pPr>
      <w:r w:rsidRPr="00137EB1">
        <w:rPr>
          <w:rFonts w:cs="Arial"/>
          <w:b/>
          <w:sz w:val="26"/>
          <w:szCs w:val="26"/>
        </w:rPr>
        <w:t>do celów rozliczania zimnej wody i ścieków we Wspólnocie Mieszkaniowej Boenigka 21, 23, 25 w Olsztynie</w:t>
      </w:r>
    </w:p>
    <w:p w14:paraId="1809CC3F" w14:textId="77777777" w:rsidR="00E2394A" w:rsidRPr="00137EB1" w:rsidRDefault="00E2394A" w:rsidP="00E4482C">
      <w:pPr>
        <w:spacing w:after="0" w:line="276" w:lineRule="auto"/>
        <w:jc w:val="center"/>
        <w:rPr>
          <w:rFonts w:cs="Arial"/>
          <w:b/>
        </w:rPr>
      </w:pPr>
    </w:p>
    <w:p w14:paraId="0C495043" w14:textId="77777777" w:rsidR="00145169" w:rsidRPr="00137EB1" w:rsidRDefault="00145169" w:rsidP="00E4482C">
      <w:pPr>
        <w:spacing w:after="0" w:line="276" w:lineRule="auto"/>
        <w:rPr>
          <w:rFonts w:cs="Arial"/>
          <w:b/>
        </w:rPr>
      </w:pPr>
    </w:p>
    <w:p w14:paraId="7398C259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  <w:bCs/>
          <w:sz w:val="24"/>
        </w:rPr>
      </w:pPr>
      <w:r w:rsidRPr="00137EB1">
        <w:rPr>
          <w:rFonts w:cs="Arial"/>
          <w:b/>
          <w:bCs/>
          <w:sz w:val="24"/>
        </w:rPr>
        <w:t>I. Zasady ogólne</w:t>
      </w:r>
    </w:p>
    <w:p w14:paraId="4664D062" w14:textId="77777777" w:rsidR="00145169" w:rsidRPr="00137EB1" w:rsidRDefault="00145169" w:rsidP="00E4482C">
      <w:pPr>
        <w:spacing w:after="0" w:line="276" w:lineRule="auto"/>
        <w:jc w:val="both"/>
        <w:rPr>
          <w:rFonts w:cs="Arial"/>
          <w:b/>
          <w:bCs/>
        </w:rPr>
      </w:pPr>
    </w:p>
    <w:p w14:paraId="249B29C7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</w:t>
      </w:r>
    </w:p>
    <w:p w14:paraId="6F9E7987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Rozliczanie dostawy zimnej wody i odprowadzania ścieków we Wspólnocie Mieszkaniowej oznacza rozliczanie kosztów wody i odprowadzanie ścieków między dostawcą wody i odprowadzającym ścieki a właścicielami lokali we Wspólnocie Mieszkaniowej.</w:t>
      </w:r>
    </w:p>
    <w:p w14:paraId="2DA91FC3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4C344F16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2</w:t>
      </w:r>
    </w:p>
    <w:p w14:paraId="38CAE21D" w14:textId="79D8556D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Rozliczanie kosztów zużycia wody i odprowadzania ścieków między dostawcą a odbiorcą odbywa się na podstawie wskazania wodomierzy głównych w nieruchomości, zainstalowanych na poszczególnych budynkach.</w:t>
      </w:r>
    </w:p>
    <w:p w14:paraId="5A514627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3</w:t>
      </w:r>
    </w:p>
    <w:p w14:paraId="5FD80F52" w14:textId="7B522C9B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Przez cenę wody rozumie się sumę cen za dostarczanie wody i odprowadzanie ścieków, ustaloną przez dostawcę na podstawie </w:t>
      </w:r>
      <w:r w:rsidR="00E13A06" w:rsidRPr="00137EB1">
        <w:rPr>
          <w:rFonts w:cs="Arial"/>
        </w:rPr>
        <w:t>obowiązujących przepisów i zatwierdzoną w formie taryfy obowiązującej na dany okres.</w:t>
      </w:r>
    </w:p>
    <w:p w14:paraId="7ED0B8CB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4</w:t>
      </w:r>
    </w:p>
    <w:p w14:paraId="284E3530" w14:textId="1A8639CF" w:rsidR="00145169" w:rsidRPr="00137EB1" w:rsidRDefault="00145169" w:rsidP="00E4482C">
      <w:pPr>
        <w:numPr>
          <w:ilvl w:val="0"/>
          <w:numId w:val="3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Koszty ponoszone przez Wspólnotę Mieszkaniową z tytułu dostawy wody i odprowadzania ścieków składają się z opłat ilości pobranej wody i odprowadzonych ścieków w metrach sześciennych</w:t>
      </w:r>
      <w:r w:rsidR="00E4482C">
        <w:rPr>
          <w:rFonts w:cs="Arial"/>
        </w:rPr>
        <w:t xml:space="preserve"> oraz opłaty abonamentowej</w:t>
      </w:r>
      <w:r w:rsidRPr="00137EB1">
        <w:rPr>
          <w:rFonts w:cs="Arial"/>
        </w:rPr>
        <w:t>.</w:t>
      </w:r>
    </w:p>
    <w:p w14:paraId="5B5B4C93" w14:textId="77777777" w:rsidR="00145169" w:rsidRPr="00137EB1" w:rsidRDefault="00145169" w:rsidP="00E4482C">
      <w:pPr>
        <w:numPr>
          <w:ilvl w:val="0"/>
          <w:numId w:val="3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Wspólnota nie może obciążać właścicieli lokali kwotą wyższą niż wynikająca z kwot zapłaconych na rzecz dostawcy w danym roku.</w:t>
      </w:r>
    </w:p>
    <w:p w14:paraId="589590F2" w14:textId="77777777" w:rsidR="00145169" w:rsidRPr="00137EB1" w:rsidRDefault="00145169" w:rsidP="007E253F">
      <w:pPr>
        <w:spacing w:after="0" w:line="276" w:lineRule="auto"/>
        <w:jc w:val="both"/>
        <w:rPr>
          <w:rFonts w:cs="Arial"/>
        </w:rPr>
      </w:pPr>
    </w:p>
    <w:p w14:paraId="7CE6832E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5</w:t>
      </w:r>
    </w:p>
    <w:p w14:paraId="324371CD" w14:textId="77777777" w:rsidR="00145169" w:rsidRPr="00137EB1" w:rsidRDefault="00145169" w:rsidP="00E4482C">
      <w:pPr>
        <w:numPr>
          <w:ilvl w:val="0"/>
          <w:numId w:val="4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Ilość wody zużytej w lokalu stanowi sumę ilości zimnej i ciepłej wody zużytej w tym lokalu.</w:t>
      </w:r>
    </w:p>
    <w:p w14:paraId="60718323" w14:textId="77777777" w:rsidR="00145169" w:rsidRPr="00137EB1" w:rsidRDefault="00145169" w:rsidP="00E4482C">
      <w:pPr>
        <w:numPr>
          <w:ilvl w:val="0"/>
          <w:numId w:val="4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Ilość odprowadzanych z lokalu ścieków przyjmuje się jako równą ilości zużytej w tym lokalu wody.</w:t>
      </w:r>
    </w:p>
    <w:p w14:paraId="7DC0C25B" w14:textId="77777777" w:rsidR="00145169" w:rsidRPr="00137EB1" w:rsidRDefault="00145169" w:rsidP="00E4482C">
      <w:pPr>
        <w:numPr>
          <w:ilvl w:val="0"/>
          <w:numId w:val="4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Ilość zużytej wody ustala się na podstawie:</w:t>
      </w:r>
    </w:p>
    <w:p w14:paraId="66ED2BCC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 xml:space="preserve">    – wskazania wodomierza w budynku,</w:t>
      </w:r>
    </w:p>
    <w:p w14:paraId="33B60C00" w14:textId="1357DC21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 xml:space="preserve">    – wskazania wodomierzy w węźle c.o. (dopust wody) i w części administracyjnej</w:t>
      </w:r>
      <w:r w:rsidR="00E4482C">
        <w:rPr>
          <w:rFonts w:cs="Arial"/>
        </w:rPr>
        <w:t xml:space="preserve"> (m.in. pomieszczenia sprzątaczki)</w:t>
      </w:r>
      <w:r w:rsidRPr="00137EB1">
        <w:rPr>
          <w:rFonts w:cs="Arial"/>
        </w:rPr>
        <w:t>,</w:t>
      </w:r>
    </w:p>
    <w:p w14:paraId="47FF5723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 xml:space="preserve">    – ustalonych norm zużycia na 1 mieszkańca w przypadku braku wodomierzy.</w:t>
      </w:r>
    </w:p>
    <w:p w14:paraId="29BEAD30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1306CB41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  <w:sz w:val="24"/>
        </w:rPr>
      </w:pPr>
      <w:r w:rsidRPr="00137EB1">
        <w:rPr>
          <w:rFonts w:cs="Arial"/>
          <w:b/>
          <w:sz w:val="24"/>
        </w:rPr>
        <w:t>II. Rozliczenie kosztów zużycia wody w lokalach opomiarowanych</w:t>
      </w:r>
    </w:p>
    <w:p w14:paraId="06B034AA" w14:textId="77777777" w:rsidR="00145169" w:rsidRPr="00137EB1" w:rsidRDefault="00145169" w:rsidP="00E4482C">
      <w:pPr>
        <w:spacing w:after="0" w:line="276" w:lineRule="auto"/>
        <w:jc w:val="both"/>
        <w:rPr>
          <w:rFonts w:cs="Arial"/>
          <w:b/>
        </w:rPr>
      </w:pPr>
    </w:p>
    <w:p w14:paraId="30E10C24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6</w:t>
      </w:r>
    </w:p>
    <w:p w14:paraId="449B8543" w14:textId="77777777" w:rsidR="00145169" w:rsidRPr="00137EB1" w:rsidRDefault="00145169" w:rsidP="00E4482C">
      <w:pPr>
        <w:spacing w:after="0" w:line="276" w:lineRule="auto"/>
        <w:ind w:left="1"/>
        <w:jc w:val="both"/>
        <w:rPr>
          <w:rFonts w:cs="Arial"/>
        </w:rPr>
      </w:pPr>
      <w:r w:rsidRPr="00137EB1">
        <w:rPr>
          <w:rFonts w:cs="Arial"/>
        </w:rPr>
        <w:t>1. Lokalem opomiarowanym jest lokal mieszkalny, w którym zainstalowano wodomierze zgodnie z technicznymi normami, określonymi dla urządzeń dopuszczonych do użytku.</w:t>
      </w:r>
    </w:p>
    <w:p w14:paraId="1D54406C" w14:textId="77777777" w:rsidR="00145169" w:rsidRPr="00137EB1" w:rsidRDefault="00145169" w:rsidP="00E4482C">
      <w:pPr>
        <w:spacing w:after="0" w:line="276" w:lineRule="auto"/>
        <w:ind w:left="1"/>
        <w:jc w:val="both"/>
        <w:rPr>
          <w:rFonts w:cs="Arial"/>
        </w:rPr>
      </w:pPr>
      <w:r w:rsidRPr="00137EB1">
        <w:rPr>
          <w:rFonts w:cs="Arial"/>
        </w:rPr>
        <w:t xml:space="preserve">2. Zainstalowane wodomierze są </w:t>
      </w:r>
      <w:r w:rsidR="00E13A06" w:rsidRPr="00137EB1">
        <w:rPr>
          <w:rFonts w:cs="Arial"/>
        </w:rPr>
        <w:t>własnością poszczególnych właścicieli lokali.</w:t>
      </w:r>
    </w:p>
    <w:p w14:paraId="3C40FCAC" w14:textId="77777777" w:rsidR="00E4482C" w:rsidRDefault="00E4482C" w:rsidP="00E4482C">
      <w:pPr>
        <w:spacing w:after="0" w:line="276" w:lineRule="auto"/>
        <w:jc w:val="center"/>
        <w:rPr>
          <w:rFonts w:cs="Arial"/>
          <w:b/>
        </w:rPr>
      </w:pPr>
    </w:p>
    <w:p w14:paraId="1DFF33EA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7</w:t>
      </w:r>
    </w:p>
    <w:p w14:paraId="62776C9A" w14:textId="77777777" w:rsidR="00145169" w:rsidRPr="00137EB1" w:rsidRDefault="00145169" w:rsidP="00E44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Okres rozliczeń zużytej wody ustala się </w:t>
      </w:r>
      <w:r w:rsidR="00E13A06" w:rsidRPr="00137EB1">
        <w:rPr>
          <w:rFonts w:cs="Arial"/>
        </w:rPr>
        <w:t>4 razy w roku, tj. na koniec każdego kwartału (31 marca, 30 czerwca, 30 września, 31 grudnia).</w:t>
      </w:r>
    </w:p>
    <w:p w14:paraId="1A8E2C8F" w14:textId="77777777" w:rsidR="00E13A06" w:rsidRPr="00137EB1" w:rsidRDefault="00E13A06" w:rsidP="00E44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Użytkownik lokalu zobowiązany jest do podania w ciągu 7 dni od daty zakończenia danego kwartału,  aktualnego zużycia wody dla poszczególnych wodomierzy podając: adres i numer mieszkania, numery poszczególnych wodomierzy i ich wskazania w [m³]  z dokładnością do jednego miejsca po przecinku, datę i podpis. Dane o których mowa wyżej powinny zostać przekazane Administratorowi poprzez wrzucenie kartek z informacjami j/w do oznakowanych skrzynek w poszczególnych budynkach z opisem „WODA” lub </w:t>
      </w:r>
      <w:r w:rsidR="006D726F" w:rsidRPr="00137EB1">
        <w:rPr>
          <w:rFonts w:cs="Arial"/>
        </w:rPr>
        <w:t xml:space="preserve"> przekazane</w:t>
      </w:r>
      <w:r w:rsidRPr="00137EB1">
        <w:rPr>
          <w:rFonts w:cs="Arial"/>
        </w:rPr>
        <w:t xml:space="preserve"> bezpośrednio </w:t>
      </w:r>
      <w:r w:rsidR="006D726F" w:rsidRPr="00137EB1">
        <w:rPr>
          <w:rFonts w:cs="Arial"/>
        </w:rPr>
        <w:t>Administratorowi na piśmie albo drogą elektroniczną.</w:t>
      </w:r>
    </w:p>
    <w:p w14:paraId="5B5030E8" w14:textId="77777777" w:rsidR="00145169" w:rsidRPr="00137EB1" w:rsidRDefault="00145169" w:rsidP="00E4482C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Odczyt wskazań wodomierzy </w:t>
      </w:r>
      <w:r w:rsidR="006D726F" w:rsidRPr="00137EB1">
        <w:rPr>
          <w:rFonts w:cs="Arial"/>
        </w:rPr>
        <w:t>może zostać przeprowadzony także w innym uzasadnionym przypadku np.</w:t>
      </w:r>
      <w:r w:rsidRPr="00137EB1">
        <w:rPr>
          <w:rFonts w:cs="Arial"/>
        </w:rPr>
        <w:t xml:space="preserve"> w przypadku zmian ceny wody w okresie rozliczeniowym.</w:t>
      </w:r>
    </w:p>
    <w:p w14:paraId="2E710EA5" w14:textId="77777777" w:rsidR="00145169" w:rsidRPr="00137EB1" w:rsidRDefault="00145169" w:rsidP="00E4482C">
      <w:pPr>
        <w:spacing w:after="0" w:line="276" w:lineRule="auto"/>
        <w:jc w:val="center"/>
        <w:rPr>
          <w:rFonts w:cs="Arial"/>
        </w:rPr>
      </w:pPr>
    </w:p>
    <w:p w14:paraId="424BAC07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8</w:t>
      </w:r>
    </w:p>
    <w:p w14:paraId="6C136B72" w14:textId="5E5825F1" w:rsidR="00145169" w:rsidRPr="00137EB1" w:rsidRDefault="00145169" w:rsidP="00E44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Właściciel lokalu mieszkalnego wnosi opłaty w formie miesięcznych zaliczek w wysokości ustalonej na podstawie </w:t>
      </w:r>
      <w:r w:rsidR="00D85D28" w:rsidRPr="00137EB1">
        <w:rPr>
          <w:rFonts w:cs="Arial"/>
        </w:rPr>
        <w:t xml:space="preserve">dotychczasowego zużycia wody na osobę w lokalu lub poprzez podanie własnych zaliczek odpowiadających faktycznemu zużyciu wody w lokalu </w:t>
      </w:r>
      <w:r w:rsidR="00280CF2" w:rsidRPr="00137EB1">
        <w:rPr>
          <w:rFonts w:cs="Arial"/>
        </w:rPr>
        <w:t xml:space="preserve"> oraz aktualnej taryfy za wodę i odprowadzenie ścieków.</w:t>
      </w:r>
      <w:r w:rsidR="00D85D28" w:rsidRPr="00137EB1">
        <w:rPr>
          <w:rFonts w:cs="Arial"/>
        </w:rPr>
        <w:t xml:space="preserve">  W przypadku stwierdzenia większego poboru wody niż wynikający z zaliczek w dwóch kolejnych okresach rozliczeniowych , Zarządca ma prawo zwiększyć zaliczki na wodę dla danego lokalu do wysokości odpowiadającej faktycznemu jej zużyciu. </w:t>
      </w:r>
    </w:p>
    <w:p w14:paraId="3091C985" w14:textId="129CCEA8" w:rsidR="00280CF2" w:rsidRPr="00137EB1" w:rsidRDefault="00280CF2" w:rsidP="00E4482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W przypadku zmiany cen wody i odprowadzenia ścieków w ciągu roku, Zarząd/Zarządca Wspólnoty dokonuje stosownej korekty wysokości zaliczkowych opłat na kolejne miesiące i powiadamia o tym użytkowników lokali na piśmie, nie później jednak niż ostatniego dnia miesiąca poprzedzającego termin od którego obowiązywać będą nowe zaliczki. </w:t>
      </w:r>
    </w:p>
    <w:p w14:paraId="400DEBA0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711532A9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9</w:t>
      </w:r>
    </w:p>
    <w:p w14:paraId="55457FEB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W przypadku nieodczytania wodomierzy w lokalu  przyjmuje się:</w:t>
      </w:r>
    </w:p>
    <w:p w14:paraId="66494465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a) zużycie wody z poprzedniego okresu rozliczeniowego lub </w:t>
      </w:r>
    </w:p>
    <w:p w14:paraId="23D1B15B" w14:textId="17BD908C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b) łączne zużycie wody w wysokości </w:t>
      </w:r>
      <w:r w:rsidR="00E4482C" w:rsidRPr="00137EB1">
        <w:rPr>
          <w:rFonts w:cs="Arial"/>
        </w:rPr>
        <w:t>5,0</w:t>
      </w:r>
      <w:r w:rsidRPr="00137EB1">
        <w:rPr>
          <w:rFonts w:cs="Arial"/>
        </w:rPr>
        <w:t xml:space="preserve"> m</w:t>
      </w:r>
      <w:r w:rsidRPr="00137EB1">
        <w:rPr>
          <w:rFonts w:cs="Arial"/>
          <w:vertAlign w:val="superscript"/>
        </w:rPr>
        <w:t>3</w:t>
      </w:r>
      <w:r w:rsidRPr="00137EB1">
        <w:rPr>
          <w:rFonts w:cs="Arial"/>
        </w:rPr>
        <w:t xml:space="preserve"> /mies.</w:t>
      </w:r>
      <w:r w:rsidR="00E4482C" w:rsidRPr="00137EB1">
        <w:rPr>
          <w:rFonts w:cs="Arial"/>
        </w:rPr>
        <w:t xml:space="preserve"> (w tym 3m³ wody zimnej i 2m³ wody ciepłej)</w:t>
      </w:r>
      <w:r w:rsidRPr="00137EB1">
        <w:rPr>
          <w:rFonts w:cs="Arial"/>
        </w:rPr>
        <w:t xml:space="preserve"> na osobę zamieszkałą w lokalu, </w:t>
      </w:r>
    </w:p>
    <w:p w14:paraId="3E8DC1A8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c) rzeczywiste rozliczenie lokalu, które nastąpi przy następnym odczycie wodomierzy.</w:t>
      </w:r>
    </w:p>
    <w:p w14:paraId="5F4B1C73" w14:textId="77777777" w:rsidR="00145169" w:rsidRPr="00137EB1" w:rsidRDefault="00145169" w:rsidP="00E4482C">
      <w:pPr>
        <w:spacing w:after="0" w:line="276" w:lineRule="auto"/>
        <w:ind w:left="283"/>
        <w:jc w:val="center"/>
        <w:rPr>
          <w:rFonts w:cs="Arial"/>
        </w:rPr>
      </w:pPr>
    </w:p>
    <w:p w14:paraId="5F8F607C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10</w:t>
      </w:r>
    </w:p>
    <w:p w14:paraId="1A7566CA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1.</w:t>
      </w:r>
      <w:r w:rsidRPr="00137EB1">
        <w:rPr>
          <w:rFonts w:cs="Arial"/>
          <w:b/>
        </w:rPr>
        <w:t xml:space="preserve"> </w:t>
      </w:r>
      <w:r w:rsidRPr="00137EB1">
        <w:rPr>
          <w:rFonts w:cs="Arial"/>
        </w:rPr>
        <w:t>Różnica powstała w wyniku rozliczenia kosztów zużycia wody i odprowadzania ścieków pomiędzy poniesionymi kosztami a opłatami zaliczkowymi wniesionymi przez właściciela mieszkania regulowana będzie następująco:</w:t>
      </w:r>
    </w:p>
    <w:p w14:paraId="24F522E2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– niedopłatę właściciel lokalu wnosi przy najbliższej wpłacie zaliczki przypadającej po otrzymaniu rozliczenia,</w:t>
      </w:r>
    </w:p>
    <w:p w14:paraId="3F0FD9E0" w14:textId="77777777" w:rsidR="00040463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– nadpłata </w:t>
      </w:r>
      <w:r w:rsidR="00DB1DB9" w:rsidRPr="00137EB1">
        <w:rPr>
          <w:rFonts w:cs="Arial"/>
        </w:rPr>
        <w:t>zaliczana jest na poczet najbliższych nal</w:t>
      </w:r>
      <w:r w:rsidR="00005681" w:rsidRPr="00137EB1">
        <w:rPr>
          <w:rFonts w:cs="Arial"/>
        </w:rPr>
        <w:t>eżności z tytułu opłat za uży</w:t>
      </w:r>
      <w:r w:rsidR="00DB1DB9" w:rsidRPr="00137EB1">
        <w:rPr>
          <w:rFonts w:cs="Arial"/>
        </w:rPr>
        <w:t>wanie lokalu</w:t>
      </w:r>
      <w:r w:rsidR="00005681" w:rsidRPr="00137EB1">
        <w:rPr>
          <w:rFonts w:cs="Arial"/>
        </w:rPr>
        <w:t>, a w przypadku osób zalegających z opłatami – na poczet zadłużenia,</w:t>
      </w:r>
    </w:p>
    <w:p w14:paraId="452369CE" w14:textId="28657394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– </w:t>
      </w:r>
      <w:r w:rsidR="00040463">
        <w:rPr>
          <w:rFonts w:cs="Arial"/>
        </w:rPr>
        <w:t xml:space="preserve"> </w:t>
      </w:r>
      <w:r w:rsidRPr="00137EB1">
        <w:rPr>
          <w:rFonts w:cs="Arial"/>
        </w:rPr>
        <w:t>na żądanie właściciela lokalu administrator wypłaca nadpłatę właścicielowi,</w:t>
      </w:r>
    </w:p>
    <w:p w14:paraId="7A9EF02E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– właściciele lokali nie mogą rościć sobie praw do odsetek w przypadku wystąpienia nadpłaty wynikającej z rozliczenia opłat za wodę i ścieki, określonych w niniejszym Regulaminie.</w:t>
      </w:r>
    </w:p>
    <w:p w14:paraId="3E710794" w14:textId="77777777" w:rsidR="00145169" w:rsidRDefault="00145169" w:rsidP="00E4482C">
      <w:pPr>
        <w:spacing w:after="0" w:line="276" w:lineRule="auto"/>
        <w:jc w:val="both"/>
        <w:rPr>
          <w:rFonts w:cs="Arial"/>
          <w:b/>
        </w:rPr>
      </w:pPr>
    </w:p>
    <w:p w14:paraId="242A3697" w14:textId="77777777" w:rsidR="00E4482C" w:rsidRDefault="00E4482C" w:rsidP="00E4482C">
      <w:pPr>
        <w:spacing w:after="0" w:line="276" w:lineRule="auto"/>
        <w:jc w:val="both"/>
        <w:rPr>
          <w:rFonts w:cs="Arial"/>
          <w:b/>
        </w:rPr>
      </w:pPr>
    </w:p>
    <w:p w14:paraId="027D0C1C" w14:textId="77777777" w:rsidR="00E4482C" w:rsidRPr="00137EB1" w:rsidRDefault="00E4482C" w:rsidP="00E4482C">
      <w:pPr>
        <w:spacing w:after="0" w:line="276" w:lineRule="auto"/>
        <w:jc w:val="both"/>
        <w:rPr>
          <w:rFonts w:cs="Arial"/>
          <w:b/>
        </w:rPr>
      </w:pPr>
    </w:p>
    <w:p w14:paraId="12464C11" w14:textId="77777777" w:rsidR="00E4482C" w:rsidRDefault="00E4482C" w:rsidP="00E4482C">
      <w:pPr>
        <w:spacing w:after="0" w:line="276" w:lineRule="auto"/>
        <w:jc w:val="center"/>
        <w:rPr>
          <w:rFonts w:cs="Arial"/>
          <w:b/>
          <w:sz w:val="24"/>
        </w:rPr>
      </w:pPr>
    </w:p>
    <w:p w14:paraId="113C7DC7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  <w:sz w:val="24"/>
        </w:rPr>
      </w:pPr>
      <w:r w:rsidRPr="00137EB1">
        <w:rPr>
          <w:rFonts w:cs="Arial"/>
          <w:b/>
          <w:sz w:val="24"/>
        </w:rPr>
        <w:t>III. Zakres obowiązków stron</w:t>
      </w:r>
    </w:p>
    <w:p w14:paraId="58B1F9EF" w14:textId="77777777" w:rsidR="00145169" w:rsidRPr="00137EB1" w:rsidRDefault="00145169" w:rsidP="00E4482C">
      <w:pPr>
        <w:spacing w:after="0" w:line="276" w:lineRule="auto"/>
        <w:ind w:left="231"/>
        <w:jc w:val="center"/>
        <w:rPr>
          <w:rFonts w:cs="Arial"/>
          <w:b/>
        </w:rPr>
      </w:pPr>
    </w:p>
    <w:p w14:paraId="3ECE19F8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11</w:t>
      </w:r>
    </w:p>
    <w:p w14:paraId="03C71843" w14:textId="77777777" w:rsidR="00145169" w:rsidRPr="00137EB1" w:rsidRDefault="00145169" w:rsidP="00E4482C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Do obowiązków Zarządu/Zarządcy Wspólnoty należy:</w:t>
      </w:r>
    </w:p>
    <w:p w14:paraId="07FA7BAA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okresowe, zgodne z postanowieniami niniejszego Regulaminu, rozliczanie za dostawę wody i odprowadzanie ścieków,</w:t>
      </w:r>
    </w:p>
    <w:p w14:paraId="2F66DA83" w14:textId="77777777" w:rsidR="00C87DE7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wymiana niesprawnych lub uszkodzonych wodomierzy w uzasadnionych przypadka</w:t>
      </w:r>
      <w:r w:rsidR="00C87DE7" w:rsidRPr="00137EB1">
        <w:rPr>
          <w:rFonts w:cs="Arial"/>
        </w:rPr>
        <w:t>ch na koszt właściciela lokalu,</w:t>
      </w:r>
    </w:p>
    <w:p w14:paraId="17D99E72" w14:textId="77777777" w:rsidR="00145169" w:rsidRPr="00137EB1" w:rsidRDefault="00C87DE7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 xml:space="preserve">- </w:t>
      </w:r>
      <w:r w:rsidR="00145169" w:rsidRPr="00137EB1">
        <w:rPr>
          <w:rFonts w:cs="Arial"/>
        </w:rPr>
        <w:t>odbiór i plombowanie nowo zainstalowanych wodomierzy na koszt właściciela lokalu.</w:t>
      </w:r>
    </w:p>
    <w:p w14:paraId="12A04080" w14:textId="77777777" w:rsidR="00145169" w:rsidRPr="00137EB1" w:rsidRDefault="00145169" w:rsidP="00E4482C">
      <w:pPr>
        <w:spacing w:after="0" w:line="276" w:lineRule="auto"/>
        <w:ind w:left="643"/>
        <w:jc w:val="both"/>
        <w:rPr>
          <w:rFonts w:cs="Arial"/>
        </w:rPr>
      </w:pPr>
    </w:p>
    <w:p w14:paraId="28D7341C" w14:textId="77777777" w:rsidR="00145169" w:rsidRPr="00137EB1" w:rsidRDefault="00145169" w:rsidP="00E4482C">
      <w:pPr>
        <w:numPr>
          <w:ilvl w:val="0"/>
          <w:numId w:val="5"/>
        </w:numPr>
        <w:suppressAutoHyphens/>
        <w:spacing w:after="0" w:line="276" w:lineRule="auto"/>
        <w:ind w:left="360" w:hanging="360"/>
        <w:jc w:val="both"/>
        <w:rPr>
          <w:rFonts w:cs="Arial"/>
        </w:rPr>
      </w:pPr>
      <w:r w:rsidRPr="00137EB1">
        <w:rPr>
          <w:rFonts w:cs="Arial"/>
        </w:rPr>
        <w:t>Obowiązki użytkownika lokalu mieszkalnego:</w:t>
      </w:r>
    </w:p>
    <w:p w14:paraId="62F6E632" w14:textId="77777777" w:rsidR="00C87DE7" w:rsidRPr="00137EB1" w:rsidRDefault="00C87DE7" w:rsidP="00E4482C">
      <w:pPr>
        <w:spacing w:after="0" w:line="276" w:lineRule="auto"/>
        <w:ind w:left="426"/>
        <w:jc w:val="both"/>
        <w:rPr>
          <w:rFonts w:cs="Arial"/>
        </w:rPr>
      </w:pPr>
      <w:r w:rsidRPr="00137EB1">
        <w:rPr>
          <w:rFonts w:cs="Arial"/>
        </w:rPr>
        <w:t>– okresowa, zgodna z Polską Normą, legalizacja lub wymiana wodomierzy, w uzgodnieniu z Zarządem/Zarządcą Wspólnoty,</w:t>
      </w:r>
    </w:p>
    <w:p w14:paraId="34E9E5B4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użytkowanie wodomierza zgodnie z jego przeznaczeniem,</w:t>
      </w:r>
    </w:p>
    <w:p w14:paraId="0C1E068E" w14:textId="14F61FAC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 xml:space="preserve">– udostępnienie mieszkania w celu dokonania sprawdzenia, wymiany wodomierza na każde wezwanie </w:t>
      </w:r>
      <w:r w:rsidR="00E4482C" w:rsidRPr="00137EB1">
        <w:rPr>
          <w:rFonts w:cs="Arial"/>
        </w:rPr>
        <w:t>Administratora</w:t>
      </w:r>
    </w:p>
    <w:p w14:paraId="76EE3918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natychmiastowe zgłoszenie stwierdzenia uszkodzenia lub niesprawności wodomierza,</w:t>
      </w:r>
    </w:p>
    <w:p w14:paraId="2C1140CF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nienaruszanie lub niezrywanie plomb na wodomierzu,</w:t>
      </w:r>
    </w:p>
    <w:p w14:paraId="2CF01F0A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niedokonywanie samowolnych przeróbek instalacji wodociągowej lub demontażu wodomierza,</w:t>
      </w:r>
    </w:p>
    <w:p w14:paraId="12E3944F" w14:textId="77777777" w:rsidR="00145169" w:rsidRPr="00137EB1" w:rsidRDefault="00145169" w:rsidP="00E4482C">
      <w:pPr>
        <w:spacing w:after="0" w:line="276" w:lineRule="auto"/>
        <w:ind w:left="360"/>
        <w:jc w:val="both"/>
        <w:rPr>
          <w:rFonts w:cs="Arial"/>
        </w:rPr>
      </w:pPr>
      <w:r w:rsidRPr="00137EB1">
        <w:rPr>
          <w:rFonts w:cs="Arial"/>
        </w:rPr>
        <w:t>– ujawnienie nielegalnego poboru wody.</w:t>
      </w:r>
    </w:p>
    <w:p w14:paraId="3FBD4DBA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5C5BA6CB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12</w:t>
      </w:r>
    </w:p>
    <w:p w14:paraId="431AABDD" w14:textId="77777777" w:rsidR="00145169" w:rsidRPr="00137EB1" w:rsidRDefault="00145169" w:rsidP="00E4482C">
      <w:pPr>
        <w:spacing w:after="0" w:line="276" w:lineRule="auto"/>
        <w:ind w:left="1"/>
        <w:jc w:val="both"/>
        <w:rPr>
          <w:rFonts w:cs="Arial"/>
        </w:rPr>
      </w:pPr>
      <w:r w:rsidRPr="00137EB1">
        <w:rPr>
          <w:rFonts w:cs="Arial"/>
        </w:rPr>
        <w:t>1. W przypadku przejściowej niesprawności wodomierza zużycie wody w lokalu ustalone zostaje na podstawie zużycia wody w tym lokalu w okresie rozliczeniowym poprzedzającym niesprawność wodomierza.</w:t>
      </w:r>
    </w:p>
    <w:p w14:paraId="71400942" w14:textId="77777777" w:rsidR="00145169" w:rsidRPr="00137EB1" w:rsidRDefault="00145169" w:rsidP="00E4482C">
      <w:pPr>
        <w:spacing w:after="0" w:line="276" w:lineRule="auto"/>
        <w:ind w:left="1"/>
        <w:jc w:val="both"/>
        <w:rPr>
          <w:rFonts w:cs="Arial"/>
        </w:rPr>
      </w:pPr>
      <w:r w:rsidRPr="00137EB1">
        <w:rPr>
          <w:rFonts w:cs="Arial"/>
        </w:rPr>
        <w:t>2. W sytuacji:</w:t>
      </w:r>
    </w:p>
    <w:p w14:paraId="40B03039" w14:textId="2C353CCC" w:rsidR="00145169" w:rsidRPr="00137EB1" w:rsidRDefault="00145169" w:rsidP="00E4482C">
      <w:pPr>
        <w:pStyle w:val="Akapitzlist"/>
        <w:numPr>
          <w:ilvl w:val="0"/>
          <w:numId w:val="10"/>
        </w:numPr>
        <w:tabs>
          <w:tab w:val="clear" w:pos="283"/>
          <w:tab w:val="num" w:pos="567"/>
        </w:tabs>
        <w:spacing w:after="0" w:line="276" w:lineRule="auto"/>
        <w:ind w:left="567" w:hanging="283"/>
        <w:jc w:val="both"/>
        <w:rPr>
          <w:rFonts w:cs="Arial"/>
        </w:rPr>
      </w:pPr>
      <w:r w:rsidRPr="00137EB1">
        <w:rPr>
          <w:rFonts w:cs="Arial"/>
        </w:rPr>
        <w:t>niezgłoszenia uszkodzenia wodomierza,</w:t>
      </w:r>
    </w:p>
    <w:p w14:paraId="4236CF4D" w14:textId="2E622B75" w:rsidR="00145169" w:rsidRPr="00137EB1" w:rsidRDefault="00145169" w:rsidP="00E4482C">
      <w:pPr>
        <w:pStyle w:val="Akapitzlist"/>
        <w:numPr>
          <w:ilvl w:val="0"/>
          <w:numId w:val="10"/>
        </w:numPr>
        <w:tabs>
          <w:tab w:val="clear" w:pos="283"/>
          <w:tab w:val="num" w:pos="567"/>
        </w:tabs>
        <w:spacing w:after="0" w:line="276" w:lineRule="auto"/>
        <w:ind w:left="567" w:hanging="283"/>
        <w:jc w:val="both"/>
        <w:rPr>
          <w:rFonts w:cs="Arial"/>
        </w:rPr>
      </w:pPr>
      <w:r w:rsidRPr="00137EB1">
        <w:rPr>
          <w:rFonts w:cs="Arial"/>
        </w:rPr>
        <w:t>naruszenia lub zerwania plomby na wodomierzu,</w:t>
      </w:r>
    </w:p>
    <w:p w14:paraId="4BBB9995" w14:textId="6F37F905" w:rsidR="00145169" w:rsidRPr="00137EB1" w:rsidRDefault="00145169" w:rsidP="00E4482C">
      <w:pPr>
        <w:pStyle w:val="Akapitzlist"/>
        <w:numPr>
          <w:ilvl w:val="0"/>
          <w:numId w:val="10"/>
        </w:numPr>
        <w:tabs>
          <w:tab w:val="clear" w:pos="283"/>
          <w:tab w:val="num" w:pos="567"/>
        </w:tabs>
        <w:spacing w:after="0" w:line="276" w:lineRule="auto"/>
        <w:ind w:left="567" w:hanging="283"/>
        <w:jc w:val="both"/>
        <w:rPr>
          <w:rFonts w:cs="Arial"/>
        </w:rPr>
      </w:pPr>
      <w:r w:rsidRPr="00137EB1">
        <w:rPr>
          <w:rFonts w:cs="Arial"/>
        </w:rPr>
        <w:t>dokonania samowolnych przeróbek instalacji wodociągowej lub demontażu,</w:t>
      </w:r>
    </w:p>
    <w:p w14:paraId="76FFD672" w14:textId="65C41907" w:rsidR="00145169" w:rsidRPr="00137EB1" w:rsidRDefault="00145169" w:rsidP="00E4482C">
      <w:pPr>
        <w:pStyle w:val="Akapitzlist"/>
        <w:numPr>
          <w:ilvl w:val="0"/>
          <w:numId w:val="10"/>
        </w:numPr>
        <w:tabs>
          <w:tab w:val="clear" w:pos="283"/>
          <w:tab w:val="num" w:pos="567"/>
        </w:tabs>
        <w:spacing w:after="0" w:line="276" w:lineRule="auto"/>
        <w:ind w:left="567" w:hanging="283"/>
        <w:jc w:val="both"/>
        <w:rPr>
          <w:rFonts w:cs="Arial"/>
        </w:rPr>
      </w:pPr>
      <w:r w:rsidRPr="00137EB1">
        <w:rPr>
          <w:rFonts w:cs="Arial"/>
        </w:rPr>
        <w:t>ujawnienia nielegalnego poboru wody,</w:t>
      </w:r>
    </w:p>
    <w:p w14:paraId="4FD2D424" w14:textId="56D4EC73" w:rsidR="00145169" w:rsidRPr="00137EB1" w:rsidRDefault="00145169" w:rsidP="00E4482C">
      <w:pPr>
        <w:pStyle w:val="Akapitzlist"/>
        <w:numPr>
          <w:ilvl w:val="0"/>
          <w:numId w:val="10"/>
        </w:numPr>
        <w:tabs>
          <w:tab w:val="clear" w:pos="283"/>
          <w:tab w:val="num" w:pos="567"/>
        </w:tabs>
        <w:spacing w:after="0" w:line="276" w:lineRule="auto"/>
        <w:ind w:left="567" w:hanging="283"/>
        <w:jc w:val="both"/>
        <w:rPr>
          <w:rFonts w:cs="Arial"/>
        </w:rPr>
      </w:pPr>
      <w:r w:rsidRPr="00137EB1">
        <w:rPr>
          <w:rFonts w:cs="Arial"/>
        </w:rPr>
        <w:t>uniemożliwienia wymiany wodomierzy w ramach legalizacji,</w:t>
      </w:r>
    </w:p>
    <w:p w14:paraId="66214550" w14:textId="60EF7CAE" w:rsidR="00145169" w:rsidRPr="00137EB1" w:rsidRDefault="00145169" w:rsidP="00E4482C">
      <w:pPr>
        <w:pStyle w:val="Akapitzlist"/>
        <w:numPr>
          <w:ilvl w:val="0"/>
          <w:numId w:val="10"/>
        </w:numPr>
        <w:tabs>
          <w:tab w:val="clear" w:pos="283"/>
          <w:tab w:val="num" w:pos="567"/>
        </w:tabs>
        <w:spacing w:after="0" w:line="276" w:lineRule="auto"/>
        <w:ind w:left="567" w:hanging="283"/>
        <w:jc w:val="both"/>
        <w:rPr>
          <w:rFonts w:cs="Arial"/>
        </w:rPr>
      </w:pPr>
      <w:r w:rsidRPr="00137EB1">
        <w:rPr>
          <w:rFonts w:cs="Arial"/>
        </w:rPr>
        <w:t>nieudostępnienia mieszkania w celu dokonania kontroli sprawności działania wodomierzy,</w:t>
      </w:r>
    </w:p>
    <w:p w14:paraId="256CFEE8" w14:textId="77E741B0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ponowne rozliczanie lokalu według wskazań wodomierzy rozpocznie się w pierwszym dniu miesiąca następującego po miesiącu, w którym usunięto nieprawidłowość.</w:t>
      </w:r>
      <w:r w:rsidR="00C87DE7" w:rsidRPr="00137EB1">
        <w:rPr>
          <w:rFonts w:cs="Arial"/>
        </w:rPr>
        <w:t xml:space="preserve"> </w:t>
      </w:r>
      <w:r w:rsidR="00280CF2" w:rsidRPr="00137EB1">
        <w:rPr>
          <w:rFonts w:cs="Arial"/>
        </w:rPr>
        <w:t xml:space="preserve">Do tego momentu ustala się obciążenie ryczałtowe w </w:t>
      </w:r>
      <w:r w:rsidR="00266E9F" w:rsidRPr="00137EB1">
        <w:rPr>
          <w:rFonts w:cs="Arial"/>
        </w:rPr>
        <w:t xml:space="preserve">wysokości  </w:t>
      </w:r>
      <w:r w:rsidR="00E4482C" w:rsidRPr="00137EB1">
        <w:rPr>
          <w:rFonts w:cs="Arial"/>
        </w:rPr>
        <w:t>10</w:t>
      </w:r>
      <w:r w:rsidR="00280CF2" w:rsidRPr="00137EB1">
        <w:rPr>
          <w:rFonts w:cs="Arial"/>
        </w:rPr>
        <w:t>m³/osobę/m-c.</w:t>
      </w:r>
    </w:p>
    <w:p w14:paraId="593E957E" w14:textId="127A73EB" w:rsidR="00280CF2" w:rsidRPr="00137EB1" w:rsidRDefault="00280CF2" w:rsidP="00E4482C">
      <w:pPr>
        <w:pStyle w:val="Akapitzlist"/>
        <w:numPr>
          <w:ilvl w:val="0"/>
          <w:numId w:val="5"/>
        </w:numPr>
        <w:spacing w:after="0" w:line="276" w:lineRule="auto"/>
        <w:ind w:left="0"/>
        <w:jc w:val="both"/>
        <w:rPr>
          <w:rFonts w:cs="Arial"/>
        </w:rPr>
      </w:pPr>
      <w:r w:rsidRPr="00137EB1">
        <w:rPr>
          <w:rFonts w:cs="Arial"/>
        </w:rPr>
        <w:t xml:space="preserve">Brak podania odczytów wodomierzy przez dwa kolejne okresy rozliczeniowe skutkować będzie rozliczaniem zużycia wody w kolejnych okresach </w:t>
      </w:r>
      <w:r w:rsidR="00266E9F" w:rsidRPr="00137EB1">
        <w:rPr>
          <w:rFonts w:cs="Arial"/>
        </w:rPr>
        <w:t xml:space="preserve">według miesięcznego ryczałtu zużycia wody i odprowadzenia ścieków w wysokości  </w:t>
      </w:r>
      <w:r w:rsidR="007E253F">
        <w:rPr>
          <w:rFonts w:cs="Arial"/>
        </w:rPr>
        <w:t>10</w:t>
      </w:r>
      <w:r w:rsidR="00266E9F" w:rsidRPr="00137EB1">
        <w:rPr>
          <w:rFonts w:cs="Arial"/>
        </w:rPr>
        <w:t xml:space="preserve"> m³/osobę zamieszkującą lokal </w:t>
      </w:r>
    </w:p>
    <w:p w14:paraId="52EA5DCD" w14:textId="77777777" w:rsidR="007E253F" w:rsidRPr="00137EB1" w:rsidRDefault="007E253F" w:rsidP="00E4482C">
      <w:pPr>
        <w:spacing w:after="0" w:line="276" w:lineRule="auto"/>
        <w:jc w:val="center"/>
        <w:rPr>
          <w:rFonts w:cs="Arial"/>
        </w:rPr>
      </w:pPr>
    </w:p>
    <w:p w14:paraId="1263695D" w14:textId="0E00CD47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13</w:t>
      </w:r>
    </w:p>
    <w:p w14:paraId="0ACDD993" w14:textId="7FF1DA3D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Reklamacje dotyczące rozliczenia wody powinny być wnoszone</w:t>
      </w:r>
      <w:r w:rsidR="00E4482C" w:rsidRPr="00137EB1">
        <w:rPr>
          <w:rFonts w:cs="Arial"/>
        </w:rPr>
        <w:t xml:space="preserve"> do Administratora </w:t>
      </w:r>
      <w:r w:rsidRPr="00137EB1">
        <w:rPr>
          <w:rFonts w:cs="Arial"/>
        </w:rPr>
        <w:t xml:space="preserve"> w terminie </w:t>
      </w:r>
      <w:r w:rsidR="00E4482C" w:rsidRPr="00137EB1">
        <w:rPr>
          <w:rFonts w:cs="Arial"/>
        </w:rPr>
        <w:t xml:space="preserve">21 </w:t>
      </w:r>
      <w:r w:rsidRPr="00137EB1">
        <w:rPr>
          <w:rFonts w:cs="Arial"/>
        </w:rPr>
        <w:t>dni od otrzymania rozliczenia.</w:t>
      </w:r>
    </w:p>
    <w:p w14:paraId="16208624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2DE0DD01" w14:textId="77777777" w:rsidR="00E4482C" w:rsidRDefault="00E4482C" w:rsidP="00E4482C">
      <w:pPr>
        <w:spacing w:after="0" w:line="276" w:lineRule="auto"/>
        <w:jc w:val="center"/>
        <w:rPr>
          <w:rFonts w:cs="Arial"/>
          <w:b/>
          <w:sz w:val="24"/>
        </w:rPr>
      </w:pPr>
    </w:p>
    <w:p w14:paraId="268B3C04" w14:textId="77777777" w:rsidR="00E4482C" w:rsidRDefault="00E4482C" w:rsidP="00E4482C">
      <w:pPr>
        <w:spacing w:after="0" w:line="276" w:lineRule="auto"/>
        <w:jc w:val="center"/>
        <w:rPr>
          <w:rFonts w:cs="Arial"/>
          <w:b/>
          <w:sz w:val="24"/>
        </w:rPr>
      </w:pPr>
    </w:p>
    <w:p w14:paraId="53E87EC9" w14:textId="77777777" w:rsidR="006B5229" w:rsidRDefault="006B5229" w:rsidP="00E4482C">
      <w:pPr>
        <w:spacing w:after="0" w:line="276" w:lineRule="auto"/>
        <w:jc w:val="center"/>
        <w:rPr>
          <w:rFonts w:cs="Arial"/>
          <w:b/>
          <w:sz w:val="24"/>
        </w:rPr>
      </w:pPr>
    </w:p>
    <w:p w14:paraId="12048837" w14:textId="77777777" w:rsidR="007E253F" w:rsidRDefault="007E253F" w:rsidP="00E4482C">
      <w:pPr>
        <w:spacing w:after="0" w:line="276" w:lineRule="auto"/>
        <w:jc w:val="center"/>
        <w:rPr>
          <w:rFonts w:cs="Arial"/>
          <w:b/>
          <w:sz w:val="24"/>
        </w:rPr>
      </w:pPr>
    </w:p>
    <w:p w14:paraId="78C6CD38" w14:textId="77777777" w:rsidR="00145169" w:rsidRPr="00137EB1" w:rsidRDefault="00145169" w:rsidP="00E4482C">
      <w:pPr>
        <w:spacing w:after="0" w:line="276" w:lineRule="auto"/>
        <w:jc w:val="center"/>
        <w:rPr>
          <w:rFonts w:cs="Arial"/>
          <w:b/>
          <w:sz w:val="24"/>
        </w:rPr>
      </w:pPr>
      <w:r w:rsidRPr="00137EB1">
        <w:rPr>
          <w:rFonts w:cs="Arial"/>
          <w:b/>
          <w:sz w:val="24"/>
        </w:rPr>
        <w:t>IV. Postanowienia końcowe</w:t>
      </w:r>
    </w:p>
    <w:p w14:paraId="7DBBDBBF" w14:textId="77777777" w:rsidR="00145169" w:rsidRPr="00137EB1" w:rsidRDefault="00145169" w:rsidP="00E4482C">
      <w:pPr>
        <w:spacing w:after="0" w:line="276" w:lineRule="auto"/>
        <w:ind w:left="231"/>
        <w:jc w:val="both"/>
        <w:rPr>
          <w:rFonts w:cs="Arial"/>
          <w:b/>
        </w:rPr>
      </w:pPr>
    </w:p>
    <w:p w14:paraId="71C2CE5D" w14:textId="4FCFCACD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14</w:t>
      </w:r>
    </w:p>
    <w:p w14:paraId="5973B43A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>Rozliczenia całości kosztów dostawy wody do nieruchomości i odprowadzania ścieków dokonuje się pomiędzy właścicieli lokali mieszkalnych, a powstałe różnice rozlicza się proporcjonalnie do ilości osób zamieszkujących w budynku.</w:t>
      </w:r>
    </w:p>
    <w:p w14:paraId="46D60B62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628B5544" w14:textId="71A3EFD5" w:rsidR="00145169" w:rsidRPr="00137EB1" w:rsidRDefault="00145169" w:rsidP="00E4482C">
      <w:pPr>
        <w:spacing w:after="0" w:line="276" w:lineRule="auto"/>
        <w:jc w:val="center"/>
        <w:rPr>
          <w:rFonts w:cs="Arial"/>
          <w:b/>
        </w:rPr>
      </w:pPr>
      <w:r w:rsidRPr="00137EB1">
        <w:rPr>
          <w:rFonts w:cs="Arial"/>
          <w:b/>
        </w:rPr>
        <w:t>§ 15</w:t>
      </w:r>
    </w:p>
    <w:p w14:paraId="1652FB34" w14:textId="7C4E5E3A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  <w:r w:rsidRPr="00137EB1">
        <w:rPr>
          <w:rFonts w:cs="Arial"/>
        </w:rPr>
        <w:t xml:space="preserve">Niniejszy Regulamin obowiązuje od dnia </w:t>
      </w:r>
      <w:r w:rsidR="000762EF" w:rsidRPr="00137EB1">
        <w:rPr>
          <w:rFonts w:cs="Arial"/>
        </w:rPr>
        <w:t>1 stycznia 2020r.</w:t>
      </w:r>
      <w:r w:rsidRPr="00137EB1">
        <w:rPr>
          <w:rFonts w:cs="Arial"/>
        </w:rPr>
        <w:t xml:space="preserve"> </w:t>
      </w:r>
    </w:p>
    <w:p w14:paraId="087BCA24" w14:textId="77777777" w:rsidR="00145169" w:rsidRPr="00137EB1" w:rsidRDefault="00145169" w:rsidP="00E4482C">
      <w:pPr>
        <w:spacing w:after="0" w:line="276" w:lineRule="auto"/>
        <w:jc w:val="both"/>
        <w:rPr>
          <w:rFonts w:cs="Arial"/>
        </w:rPr>
      </w:pPr>
    </w:p>
    <w:p w14:paraId="10068F2A" w14:textId="77777777" w:rsidR="00145169" w:rsidRPr="00137EB1" w:rsidRDefault="00145169" w:rsidP="00E4482C">
      <w:pPr>
        <w:spacing w:after="0" w:line="276" w:lineRule="auto"/>
        <w:jc w:val="center"/>
        <w:rPr>
          <w:rFonts w:cs="Arial"/>
        </w:rPr>
      </w:pPr>
    </w:p>
    <w:sectPr w:rsidR="00145169" w:rsidRPr="00137EB1" w:rsidSect="006B5229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956A3" w14:textId="77777777" w:rsidR="00263A78" w:rsidRDefault="00263A78" w:rsidP="006D726F">
      <w:pPr>
        <w:spacing w:after="0" w:line="240" w:lineRule="auto"/>
      </w:pPr>
      <w:r>
        <w:separator/>
      </w:r>
    </w:p>
  </w:endnote>
  <w:endnote w:type="continuationSeparator" w:id="0">
    <w:p w14:paraId="60C41894" w14:textId="77777777" w:rsidR="00263A78" w:rsidRDefault="00263A78" w:rsidP="006D7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7853534"/>
      <w:docPartObj>
        <w:docPartGallery w:val="Page Numbers (Bottom of Page)"/>
        <w:docPartUnique/>
      </w:docPartObj>
    </w:sdtPr>
    <w:sdtEndPr/>
    <w:sdtContent>
      <w:p w14:paraId="3587EDFB" w14:textId="2ABCD606" w:rsidR="00E4482C" w:rsidRDefault="00E44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0C7">
          <w:rPr>
            <w:noProof/>
          </w:rPr>
          <w:t>4</w:t>
        </w:r>
        <w:r>
          <w:fldChar w:fldCharType="end"/>
        </w:r>
      </w:p>
    </w:sdtContent>
  </w:sdt>
  <w:p w14:paraId="56EED758" w14:textId="77777777" w:rsidR="00E4482C" w:rsidRDefault="00E44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4EC11" w14:textId="77777777" w:rsidR="00263A78" w:rsidRDefault="00263A78" w:rsidP="006D726F">
      <w:pPr>
        <w:spacing w:after="0" w:line="240" w:lineRule="auto"/>
      </w:pPr>
      <w:r>
        <w:separator/>
      </w:r>
    </w:p>
  </w:footnote>
  <w:footnote w:type="continuationSeparator" w:id="0">
    <w:p w14:paraId="01C7E322" w14:textId="77777777" w:rsidR="00263A78" w:rsidRDefault="00263A78" w:rsidP="006D7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bullet"/>
      <w:lvlText w:val="_"/>
      <w:lvlJc w:val="left"/>
      <w:pPr>
        <w:tabs>
          <w:tab w:val="num" w:pos="360"/>
        </w:tabs>
      </w:pPr>
      <w:rPr>
        <w:rFonts w:ascii="Arial Narrow" w:hAnsi="Arial Narrow"/>
      </w:rPr>
    </w:lvl>
    <w:lvl w:ilvl="2">
      <w:start w:val="2"/>
      <w:numFmt w:val="decimal"/>
      <w:lvlText w:val="%3."/>
      <w:lvlJc w:val="left"/>
      <w:pPr>
        <w:tabs>
          <w:tab w:val="num" w:pos="126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lowerLetter"/>
      <w:lvlText w:val="%5."/>
      <w:lvlJc w:val="left"/>
      <w:pPr>
        <w:tabs>
          <w:tab w:val="num" w:pos="2520"/>
        </w:tabs>
      </w:pPr>
    </w:lvl>
    <w:lvl w:ilvl="5">
      <w:start w:val="1"/>
      <w:numFmt w:val="lowerRoman"/>
      <w:lvlText w:val="%6."/>
      <w:lvlJc w:val="right"/>
      <w:pPr>
        <w:tabs>
          <w:tab w:val="num" w:pos="3240"/>
        </w:tabs>
      </w:pPr>
    </w:lvl>
    <w:lvl w:ilvl="6">
      <w:start w:val="1"/>
      <w:numFmt w:val="decimal"/>
      <w:lvlText w:val="%7."/>
      <w:lvlJc w:val="left"/>
      <w:pPr>
        <w:tabs>
          <w:tab w:val="num" w:pos="3960"/>
        </w:tabs>
      </w:pPr>
    </w:lvl>
    <w:lvl w:ilvl="7">
      <w:start w:val="1"/>
      <w:numFmt w:val="lowerLetter"/>
      <w:lvlText w:val="%8."/>
      <w:lvlJc w:val="left"/>
      <w:pPr>
        <w:tabs>
          <w:tab w:val="num" w:pos="4680"/>
        </w:tabs>
      </w:pPr>
    </w:lvl>
    <w:lvl w:ilvl="8">
      <w:start w:val="1"/>
      <w:numFmt w:val="lowerRoman"/>
      <w:lvlText w:val="%9."/>
      <w:lvlJc w:val="right"/>
      <w:pPr>
        <w:tabs>
          <w:tab w:val="num" w:pos="5400"/>
        </w:tabs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E320F9F"/>
    <w:multiLevelType w:val="hybridMultilevel"/>
    <w:tmpl w:val="FD845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87AE2"/>
    <w:multiLevelType w:val="hybridMultilevel"/>
    <w:tmpl w:val="FA32DF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904803"/>
    <w:multiLevelType w:val="multilevel"/>
    <w:tmpl w:val="00000010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6D483BC6"/>
    <w:multiLevelType w:val="hybridMultilevel"/>
    <w:tmpl w:val="29DC4D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C1AC4"/>
    <w:multiLevelType w:val="hybridMultilevel"/>
    <w:tmpl w:val="A380D214"/>
    <w:lvl w:ilvl="0" w:tplc="5FF479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935E8"/>
    <w:multiLevelType w:val="hybridMultilevel"/>
    <w:tmpl w:val="6A2A5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4A"/>
    <w:rsid w:val="00005681"/>
    <w:rsid w:val="00040463"/>
    <w:rsid w:val="000433BD"/>
    <w:rsid w:val="000762EF"/>
    <w:rsid w:val="00096532"/>
    <w:rsid w:val="00137EB1"/>
    <w:rsid w:val="00145169"/>
    <w:rsid w:val="001A4FC1"/>
    <w:rsid w:val="00263A78"/>
    <w:rsid w:val="00266E9F"/>
    <w:rsid w:val="00280CF2"/>
    <w:rsid w:val="002A1A67"/>
    <w:rsid w:val="0034592A"/>
    <w:rsid w:val="00390B9C"/>
    <w:rsid w:val="003B3836"/>
    <w:rsid w:val="003D70CA"/>
    <w:rsid w:val="00463675"/>
    <w:rsid w:val="004C20C7"/>
    <w:rsid w:val="004F5209"/>
    <w:rsid w:val="00513E29"/>
    <w:rsid w:val="0057783B"/>
    <w:rsid w:val="006B5229"/>
    <w:rsid w:val="006D726F"/>
    <w:rsid w:val="006E77FA"/>
    <w:rsid w:val="007E253F"/>
    <w:rsid w:val="00840484"/>
    <w:rsid w:val="00870A60"/>
    <w:rsid w:val="0088190D"/>
    <w:rsid w:val="008F5EAB"/>
    <w:rsid w:val="009750DD"/>
    <w:rsid w:val="00C87DE7"/>
    <w:rsid w:val="00D85D28"/>
    <w:rsid w:val="00DB1DB9"/>
    <w:rsid w:val="00E13A06"/>
    <w:rsid w:val="00E2394A"/>
    <w:rsid w:val="00E4482C"/>
    <w:rsid w:val="00F3730E"/>
    <w:rsid w:val="00F6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31395"/>
  <w15:docId w15:val="{1BD4270D-4688-495A-B593-8E28B5C0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9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13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3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3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3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3A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A0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2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72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72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82C"/>
  </w:style>
  <w:style w:type="paragraph" w:styleId="Stopka">
    <w:name w:val="footer"/>
    <w:basedOn w:val="Normalny"/>
    <w:link w:val="StopkaZnak"/>
    <w:uiPriority w:val="99"/>
    <w:unhideWhenUsed/>
    <w:rsid w:val="00E44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8</cp:revision>
  <dcterms:created xsi:type="dcterms:W3CDTF">2019-11-14T09:11:00Z</dcterms:created>
  <dcterms:modified xsi:type="dcterms:W3CDTF">2019-12-05T11:17:00Z</dcterms:modified>
</cp:coreProperties>
</file>